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Постановление Правительства РФ от 18 июля 2008 г. N 543</w:t>
      </w:r>
    </w:p>
    <w:p w:rsid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"Об утверждении Типового положения об образовательном учреждении среднего профессионального образования (среднем </w:t>
      </w:r>
      <w:r>
        <w:rPr>
          <w:rFonts w:ascii="Times New Roman" w:hAnsi="Times New Roman" w:cs="Times New Roman"/>
          <w:sz w:val="28"/>
          <w:szCs w:val="28"/>
        </w:rPr>
        <w:t>специальном учебном заведении)"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Постановлением Правительства РФ от 29 марта 2014 г. N 245 настоящее постановление признано утратившим силу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Настоящее постановление применяется постольку, поскольку оно не противоречит Федеральному закону от 29 декабря 2012 г. N 273-ФЗ "Об образовании в Российской Федерации" или издаваемым в соответствии с ним иным нормативным правовым актам Российской Федерации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1. Утвердить прилагаемое Типовое положение об образовательном учреждении среднего профессионального образования (среднем специальном учебном заведении).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 марта 2001 г. N 160 "Об утверждении Типового положения об образовательном учреждении среднего профессионального образования (среднем специальном учебном заведении)" (Собрание законодательства Российской Федерации, 2001, N 11, ст. 1034);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пункт 36 изменений, которые вносятся в акты Правительства Российской Федерации, регулирующие земельные отношения, утвержденных постановлением Правительства Российской Федерации от 23 декабря 2002 г. N 919 (Собрание законодательства Российской Федерации, 2002, N 52, ст. 5225);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пункт 2 постановления Правительства Российской Федерации от 31 марта 2003 г. N 175 "О внесении дополнений в некоторые акты Правительства Российской Федерации по вопросам профессионального образования" (Собрание законодательства Российской Федерации, 2003, N 14, ст. 1276).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45B9B">
        <w:rPr>
          <w:rFonts w:ascii="Times New Roman" w:hAnsi="Times New Roman" w:cs="Times New Roman"/>
          <w:sz w:val="28"/>
          <w:szCs w:val="28"/>
        </w:rPr>
        <w:tab/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В. Путин</w:t>
      </w:r>
    </w:p>
    <w:p w:rsidR="00F45B9B" w:rsidRPr="00F45B9B" w:rsidRDefault="00F45B9B" w:rsidP="00F4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Типовое положение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об образовательном учреждении среднего профессионального образования (среднем специальном учебном заведении)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18 июля 2008 г. N 543)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1. Настоящее Типовое положение регулирует деятельность государственных и муниципальных образовательных учреждений среднего профессионального образования (средних специальных учебных заведений) (далее - средние специальн</w:t>
      </w:r>
      <w:r>
        <w:rPr>
          <w:rFonts w:ascii="Times New Roman" w:hAnsi="Times New Roman" w:cs="Times New Roman"/>
          <w:sz w:val="28"/>
          <w:szCs w:val="28"/>
        </w:rPr>
        <w:t>ые учебные заведения).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Особенности деятельности средних специальных учебных заведений, в которых в соответствии с законодательством Российской Федерации предусмотрено прохождение военной и приравненной к ней службы, определяются законодательными и иными нормативными правовыми актами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Для негосударственных средних специальных учебных заведений настоящее Типовое положение является примерным.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2. Основными задачами среднего специального учебного заведения являются: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а) удовлетворение потребностей личности в интеллектуальном, культурном и нравственном развитии посредством получения среднего профессионального образования;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б) удовлетворение потребностей общества в специалистах со средним профессиональным образованием;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в) формирование у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гражданской позиции и трудолюбия, развитие ответственности, самостоятельности и творческой активности;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г) сохранение и приумножение нравственных и культурных ценностей общества.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3. Среднее специальное учебное заведение создается, реорганизуется и ликвидируется в соответствии с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Решение о создании, реорганизации и ликвидации федеральных государственных средних специальных учебных заведений принимается Правительством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федерального государственного среднего специального учебного заведения осуществляет федеральный орган исполнительной власти, в ведении которого находится такое специальное учебное заведение.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Порядок создания, реорганизации и ликвидации государственных средних специальных учебных заведений, находящихся в ведении субъекта Российской Федерации, устанавливается органом государственной власти субъекта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Порядок создания, реорганизации и ликвидации муниципальных средних специальных учебных заведений устанавливается органом местного самоуправления.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Создание, реорганизация и ликвидация международных (межгосударственных) средних специальных учебных заведений осуществляются в соответствии с международными договорами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Сведения о создании, реорганизации, переименовании и ликвидации средних специальных учебных заведений представляются учредителем в Федеральную службу по надзору в сфере образования и науки.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Отношения между учредителем и средним специальным учебным заведением определяются договором, заключаемым между ними в соответствии с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4. Среднее специальное учебное заведение приобретает права юридического лица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5. Лицензирование образовательной деятельности среднего специального учебного заведения и его государственная аккредитация осуществляются в порядке, установленном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6. Среднее специальное учебное заведение получает право на ведение образовательной деятельности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ему лицензии.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7. Устанавливаются следующие виды средних специальных учебных заведений: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а) техникум - среднее специальное учебное заведение, реализующее основные профессиональные образовательные программы среднего профессионального образования базовой подготовки;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б) колледж - среднее специальное учебное заведение, реализующее 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8. Наименование среднего специального учебного заведения устанавливается при его создании и может изменяться в установленном порядке органом государственной власти, в ведении которого находится среднее специальное учебное заведение. Наименование среднего специального учебного заведения изменяется в обязательном порядке при изменении его государственного статуса.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Наименование среднего специального учебного заведения должно содержать указание на организационно-правовую форму, тип и вид среднего специального учебного заведения. Если в наименовании среднего специального учебного заведения употребляется специальное наименование (например, училище, школа), наряду с таким наименованием указывается вид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В наименовании среднего специального учебного заведения при осуществлении им производственной деятельности может указываться характер такой деятельности (например, лесной колледж).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9. Среднее специальное учебное заведение может иметь в своей структуре филиалы, представительства, отделения, учебные кабинеты и лаборатории, учебные и учебно-производственные мастерские и хозяйства, учебные полигоны, структурные подразделения, реализующие основные общеобразовательные программы, основные профессиональные образовательные программы начального профессионального и дополнительного профессионального образования, общежития и иные структурные подразделения, связанные с образовательным процессом.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Среднее специальное учебное заведение самостоятельно в формировании своей структуры, за исключением создания, переименования и ликвидации филиалов.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Филиал среднего специального учебного заведения создается, переименовывается и ликвидируется федеральным органом исполнительной власти, в ведении которого находится среднее специальное учебное заведение. Типовое положение о филиале среднего специального учебного заведения утверждается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10. Представительство среднего специального учебного заведения создается и ликвидируется средним специальным учебным заведением по согласованию с учредителем, органами исполнительной власти субъекта Российской Федерации и органами местного самоуправления по месту нахождения представительства.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Сведения о наличии филиала и (или) представительства, их месте нахождения, а также реквизиты документа об их создании, переименовании и ликвидации в установленном порядке отражаются в уставе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Представительство представляет интересы среднего специального учебного заведения, осуществляет их защиту, но не осуществляет самостоятельно образовательную, хозяйственную, социальную или иную деятельность.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Представительство вправе осуществлять деятельность, способствующую организации образовательного процесса по </w:t>
      </w:r>
      <w:proofErr w:type="spellStart"/>
      <w:r w:rsidRPr="00F45B9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45B9B">
        <w:rPr>
          <w:rFonts w:ascii="Times New Roman" w:hAnsi="Times New Roman" w:cs="Times New Roman"/>
          <w:sz w:val="28"/>
          <w:szCs w:val="28"/>
        </w:rPr>
        <w:t xml:space="preserve"> (вечерней) и заочной формам получения образования, в том числе обеспечение учебниками, учебными пособиями, предоставление доступа к электронным ресурсам среднего специального учебного заведения и другую деятельность.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11. В среднем специальном учебном заведении могут реализовываться основные общеобразовательные программы, основные профессиональные образовательные программы начального профессионального образования и дополнительного профессионального образования при наличии соответствующих лицензий. Среднее специальное учебное заведение в части реализации указанных образовательных программ руководствуется типовыми положениями об образовательных учреждениях соответствующих типов и видов.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В среднем специальном учебном заведении может быть получена профессиональная подготовка, которая имеет целью ускоренное приобретение обучающимися навыков, необходимых для выполнения определенной работы, группы работ, и не сопровождается повышением образовательного уровня обучающегося.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II. Прием в среднее специальное учебное заведение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12. Объем и структура приема студентов в среднее специальное учебное заведение на обучение за счет средств федерального бюджета определяются в соответствии с заданиями (контрольными цифрами), устанавливаемыми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9B">
        <w:rPr>
          <w:rFonts w:ascii="Times New Roman" w:hAnsi="Times New Roman" w:cs="Times New Roman"/>
          <w:sz w:val="28"/>
          <w:szCs w:val="28"/>
        </w:rPr>
        <w:lastRenderedPageBreak/>
        <w:t>ежегодно федеральным органом исполнительной власти, в ведении которого находится среднее специальное учебное заведение.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Объем и структура приема студентов в среднее специальное учебное заведение, обучающихся за счет средств бюджета субъекта Российской Федерации, определяются в порядке, устанавливаемом органом исполнительной власти субъекта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Среднее специальное учебное заведение вправе осуществлять целевой прием граждан в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финансируемых за счет средств учредителя государственных заданий (контрольных цифр) по их приему в соответствии с договорами с органами государственной власти, органами местного самоуправления в целях содействия этим органам в подготовке специалистов со средним профессиональным образованием.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13. Порядок приема в государственные и муниципальные средние специальные учебные заведения устанавливается Министерством образования и науки Российской Федерации. Правила приема определяются учредителем в соответствии с законодательством Российской Федерации и закрепляются в уставе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5B9B">
        <w:rPr>
          <w:rFonts w:ascii="Times New Roman" w:hAnsi="Times New Roman" w:cs="Times New Roman"/>
          <w:sz w:val="28"/>
          <w:szCs w:val="28"/>
        </w:rPr>
        <w:t>Среднее специальное учебное заведение самостоятельно разрабатывает и утверждает ежегодные правила приема, определяющие их особенности на соответствующий год, не противоречащие законодательству Российской Федерации, порядку приема, устанавливаемому Министерством образования и науки Российской Федерации, и правилам приема, определяемым учредителем и закрепленным в уставе среднего специального учебного заведения.</w:t>
      </w:r>
      <w:proofErr w:type="gramEnd"/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Ежегодные правила приема граждан для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общего образования, начального профессионального и дополнительного профессионального образования разрабатываются в соответствии с типовыми положениями об образовательных учреждениях соответствующих типов и видов.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5B9B">
        <w:rPr>
          <w:rFonts w:ascii="Times New Roman" w:hAnsi="Times New Roman" w:cs="Times New Roman"/>
          <w:sz w:val="28"/>
          <w:szCs w:val="28"/>
        </w:rPr>
        <w:t>Сроки приема документов от поступающих на обучение по очной форме в средние специальные учебные заведения устанавливаются Министерством образования и науки Российской Федерации.</w:t>
      </w:r>
      <w:proofErr w:type="gramEnd"/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14. Прием граждан в среднее специальное учебное заведение для получения среднего профессионального образования осуществляется на конкурсной основе по заявлениям граждан, имеющих основное общее, среднее (полное) </w:t>
      </w:r>
      <w:r w:rsidRPr="00F45B9B">
        <w:rPr>
          <w:rFonts w:ascii="Times New Roman" w:hAnsi="Times New Roman" w:cs="Times New Roman"/>
          <w:sz w:val="28"/>
          <w:szCs w:val="28"/>
        </w:rPr>
        <w:lastRenderedPageBreak/>
        <w:t>общее или начальное профессиональное образование. Условиями конкурса должны быть гарантированы соблюдение прав граждан на образование и зачисление граждан, наиболее способных и подготовленных к освоению образовательной программы среднего профессионального образования. Конкурс на прием граждан, имеющих среднее (полное) общее образование, в среднее специальное учебное заведение проводится на основании результатов единого государственного экзамена по общеобразовательным предметам, соответствующим специальности, на которую осуществляется прием.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целях их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базовой подготовки или программам среднего профессионального образования углубленной подготовки. Срок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углубленной подготовки превышает на один год срок обучения по программе среднего профессионального образования базовой подготовки.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Среднее специальное учебное заведение при приеме по специальностям, требующим наличия у граждан определенных творческих способностей, физических и (или) психологических качеств,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Перечень специальностей, по которым при приеме могут проводиться дополнительные испытания творческой и (или) профессиональной направленности, утверждается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Перечень дополнительных испытаний и условия зачисления в среднее специальное учебное заведение, обучение в котором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в ведении которого находится среднее специальное учебное заведение.</w:t>
      </w:r>
    </w:p>
    <w:p w:rsid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Перечень дополнительных вступительных испытаний в среднее специальное учебное заведение и правила их проведения объявляются таким заведением не позднее 1 февраля текущего года.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 xml:space="preserve">16. Для граждан, имеющих начальное профессиональное образование и поступающих в среднее специальное учебное заведение на специальность, соответствующую профилю его начального профессионального образования для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сокращенной программе, конкурс проводится в соответствии с результатами вступительных испытаний, проводимых образовательным учреждением самостоятельно.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17. Зачисление в состав студентов среднего специального учебного заведения производится после представления документа об образовании. При зачислении на каждого студента среднего специального учебного заведения формируется личное дело.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III. Образовательная деятельность среднего специального учебного заведения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 xml:space="preserve">Основные профессиональные образовательные программы среднего профессионального образования (далее - образовательные программы среднего профессионального образования) могут осваиваться в различных формах получения образования, различающихся объемом обязательных занятий педагогического работника с обучающимися и организацией образовательного процесса в очной, </w:t>
      </w:r>
      <w:proofErr w:type="spellStart"/>
      <w:r w:rsidRPr="00F45B9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45B9B">
        <w:rPr>
          <w:rFonts w:ascii="Times New Roman" w:hAnsi="Times New Roman" w:cs="Times New Roman"/>
          <w:sz w:val="28"/>
          <w:szCs w:val="28"/>
        </w:rPr>
        <w:t xml:space="preserve"> (вечерней), заочной формах или в форме экстерната.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19. Образовательные программы среднего профессионального образования включают в себя учебный план, рабочие программы учебных дисциплин (модулей) и другие материалы, обеспечивающие воспитание и качество подготовки студентов,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5B9B">
        <w:rPr>
          <w:rFonts w:ascii="Times New Roman" w:hAnsi="Times New Roman" w:cs="Times New Roman"/>
          <w:sz w:val="28"/>
          <w:szCs w:val="28"/>
        </w:rPr>
        <w:t>Среднее специальное учебное заведение ежегодно обновляет образовательные программы (в части состава дисциплин (модулей), установленных средним специальным учебным заведением в учебном плане, и (или) содержания рабочих программ учебных дисциплин (модулей), программ учебной и производственной практики, а также методических материалов, обеспечивающих реализацию соответствующих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образовательных технологий) с учетом развития науки, техники, культуры, экономики, технологий и социальной сферы.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20. В среднем специальном учебном заведении сроки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Pr="00F45B9B">
        <w:rPr>
          <w:rFonts w:ascii="Times New Roman" w:hAnsi="Times New Roman" w:cs="Times New Roman"/>
          <w:sz w:val="28"/>
          <w:szCs w:val="28"/>
        </w:rPr>
        <w:lastRenderedPageBreak/>
        <w:t>устанавливаются в соответствии с нормативными сроками их освоения, определяемыми федеральным государственным образовательным стандартом среднего профессионального образования.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Лица, имеющие начальное профессиональное образование соответствующего профиля, получают среднее профессиональное образование по сокращенным программам. Для лиц, имеющих среднее профессиональное или высшее профессиональное образование, допускается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по сокращенным образовательным программам среднего профессионального образования.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Порядок реализации указанных образовательных программ устанавливается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21. Организация образовательного процесса осуществляется в соответствии с расписаниями занятий и образовательными программами для каждой специальности и формы получения образования, которые разрабатываются и утверждаются средним специальным учебным заведением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основных образовательных программ.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22. В средних специальных учебных заведениях учебный год начинается 1 сентября и заканчивается согласно учебному плану по конкретной специальности и форме получения образования. Начало учебного года может переноситься средним специальным учебным заведением по </w:t>
      </w:r>
      <w:proofErr w:type="spellStart"/>
      <w:r w:rsidRPr="00F45B9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45B9B">
        <w:rPr>
          <w:rFonts w:ascii="Times New Roman" w:hAnsi="Times New Roman" w:cs="Times New Roman"/>
          <w:sz w:val="28"/>
          <w:szCs w:val="28"/>
        </w:rPr>
        <w:t xml:space="preserve"> (вечерней) форме получения образования не более чем на 1 месяц, по заочной форме получения образования - не более чем на 3 месяца. В иных случаях перенос срока начала учебного года осуществляется по решению федерального органа исполнительной власти, в ведении которого находится среднее специальное учебное заведение.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Не менее 2 раз в течение учебного года для студентов устанавливаются каникулы общей продолжительностью 8 - 11 недель в год, в том числе в зимний период - не менее 2 недель.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23. Максимальный объем учебной нагрузки студента составляет 54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в неделю при освоении основной образовательной программы в </w:t>
      </w:r>
      <w:proofErr w:type="spellStart"/>
      <w:r w:rsidRPr="00F45B9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45B9B">
        <w:rPr>
          <w:rFonts w:ascii="Times New Roman" w:hAnsi="Times New Roman" w:cs="Times New Roman"/>
          <w:sz w:val="28"/>
          <w:szCs w:val="28"/>
        </w:rPr>
        <w:t xml:space="preserve"> (вечерней) форме составляет 16 академических часов.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24. В средних специальных учебных заведениях устанавливаются основные виды учебных занятий, такие,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также могут проводиться другие виды учебных занятий.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5B9B">
        <w:rPr>
          <w:rFonts w:ascii="Times New Roman" w:hAnsi="Times New Roman" w:cs="Times New Roman"/>
          <w:sz w:val="28"/>
          <w:szCs w:val="28"/>
        </w:rPr>
        <w:t>Недельная нагрузка студентов обязательными учебными занятиями педагогического работника с обучающимися не должна превышать 36 академических часов.</w:t>
      </w:r>
      <w:proofErr w:type="gramEnd"/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25. Численность студентов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в учебной группе в средних специальных учебных заведениях при финансировании подготовки за счет бюджетных ассигнований по очной форме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получения образования устанавливается 25 - 30 человек. Исходя из специфики среднего специального учебного заведения, образовательное учреждение может проводить учебные занятия с группами студентов меньшей численности и отдельными студентами, а также делить группы на подгруппы. Образовательное учреждение вправе объединять группы студентов при проведении учебных занятий в виде лекций.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26. Производственная практика студентов средних специальных учебных заведений проводится, как правило, в организациях на основе договоров, заключаемых между средним специальным учебным заведением и этими организациями.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образования, утверждается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27. Среднее специальное учебное заведение самостоятельно в выборе системы оценок, формы, порядка и периодичности промежуточной аттестации студентов. Положение о текущем контроле знаний и промежуточной аттестации студентов утверждается средним специальным учебным заведением.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экзаменов в процессе промежуточной аттестации студентов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B9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45B9B">
        <w:rPr>
          <w:rFonts w:ascii="Times New Roman" w:hAnsi="Times New Roman" w:cs="Times New Roman"/>
          <w:sz w:val="28"/>
          <w:szCs w:val="28"/>
        </w:rPr>
        <w:t xml:space="preserve"> (вечерней) и заочной формам получения образования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дисциплинам.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 xml:space="preserve">Количество экзаменов и зачетов в процессе промежуточной аттестации студентов при обучении по сокращенным образовательным программам среднего профессионального образования по очной, </w:t>
      </w:r>
      <w:proofErr w:type="spellStart"/>
      <w:r w:rsidRPr="00F45B9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45B9B">
        <w:rPr>
          <w:rFonts w:ascii="Times New Roman" w:hAnsi="Times New Roman" w:cs="Times New Roman"/>
          <w:sz w:val="28"/>
          <w:szCs w:val="28"/>
        </w:rPr>
        <w:t xml:space="preserve"> (вечерней) и заочной формам получения образования устанавливается средним специальным учебным заведением самостоятельно.</w:t>
      </w:r>
      <w:proofErr w:type="gramEnd"/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выпускника среднего специального учебного заведения является обязательной и осуществляется после освоения образовательной программы в полном объеме.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выпускника среднего специального учебного заведения, имеющего государственную аккредитацию, осуществляется государственной аттестационной комиссией. Положение о государственной (итоговой) аттестации выпускников образовательных учреждений среднего профессионального образования утверждается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28. Среднее специальное учебное заведение, имеющее государственную аккредитацию, выдает выпускникам, освоившим соответствующую образовательную программу в полном объеме и прошедшим государственную (итоговую) аттестацию, диплом государственного образца о среднем профессиональном образовании, заверенный печатью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Знания и умения выпускников определяются оценками "отлично", "хорошо", "удовлетворительно" и "зачтено" ("зачет"), которые указываются в приложении к диплому о среднем профессиональном образовании.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29. Лицу, не завершившему образования, не прошедшему государственной (итоговой) аттестации или получившему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30. Формы документов государственного образца о среднем профессиональном образовании и порядок их выдачи, заполнения, хранения и учета соответствующих бланков документов утверждаются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31. Документ об образовании, представленный при поступлении в среднее специальное учебное заведение, выдается из личного дела лицу, окончившему среднее специальное учебное заведение, выбывшему до окончания среднего специального учебного заведения, а также обучающемуся и желающему поступить в другое образовательное учреждение, по его заявлению. При этом в личном деле остается заверенная копия документа об образовании.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IV. Управление средним специальным учебным заведением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32. Управление средним специальным учебным заведением осуществляется в соответствии с законодательством Российской Федерации и его уставом и строится на принципах единоначалия и самоуправления.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33. Устав федерального государственного среднего специального учебного заведения и изменения, которые вносятся в него, принимаются общим собранием (конференцией) работников и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обучающихся и утверждаются федеральным органом исполнительной власти, в ведении которого находится среднее специальное учебное заведение.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Порядок утверждения устава среднего специального учебного заведения, находящегося в ведении субъекта Российской Федерации, устанавливается органом исполнительной власти субъекта Российской Федерации, муниципального среднего специального учебного заведения - органом местного самоуправления.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34. В среднем специальном учебном заведении может создаваться выборный представительный орган - совет среднего специального учебного заведения (далее - совет).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В состав совета входят директор (начальник) среднего специального учебного заведения, представители всех категорий работников, обучающихся и заинтересованных организаций. В среднем специальном учебном заведении могут создаваться и иные органы самоуправления, в частности педагогические и методические советы, попечительский совет и другие предусмотренные законодательством Российской Федерации органы самоуправления.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Порядок выборов и компетенция органов самоуправления определяются уставом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35. Непосредственное управление средним специальным учебным заведением осуществляет директор (начальник), прошедший </w:t>
      </w:r>
      <w:r w:rsidRPr="00F45B9B">
        <w:rPr>
          <w:rFonts w:ascii="Times New Roman" w:hAnsi="Times New Roman" w:cs="Times New Roman"/>
          <w:sz w:val="28"/>
          <w:szCs w:val="28"/>
        </w:rPr>
        <w:lastRenderedPageBreak/>
        <w:t>соответствующую аттестацию. Порядок назначения на должность директора (начальника) определяется уставом среднего специального учебного заведения в соответствии с законодательством Российской Федерации в области образования.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Директор (начальник) среднего специального учебного заведения в соответствии с законодательством Российской Федерации и уставом действует от имени среднего специального учебного заведения, представляет его в других организациях, заключает договоры, в том числе трудовые, выдает доверенности, открывает в установленном порядке лицевые счета, в пределах своей компетенции издает приказы и дает указания, обязательные для всех работников и обучающихся.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Директору (начальнику) совмещение его должности с другой оплачиваемой руководящей должностью (кроме научного и научно-методического руководства) внутри и вне среднего специального учебного заведения не разрешается.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Директор (начальник) в соответствии с законодательством Российской Федерации назначает на должность и освобождает от нее работников, а также определяет их должностные обязанности.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Разграничение полномочий между советом и директором (начальником) определяется уставом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V. Обучающиеся среднего специального учебного заведения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36. К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среднего специального учебного заведения относятся студенты (курсанты) и слушатели.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Студентом (курсантом) среднего специального учебного заведения (далее - студент) является лицо, зачисленное приказом директора (начальника) в среднее специальное учебное заведение для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Слушателем среднего специального учебного заведения (далее - слушатель) является лицо, зачисленное приказом директора (начальника) в среднее специальное учебное заведение для освоения дополнительной профессиональной образовательной программы.</w:t>
      </w:r>
    </w:p>
    <w:p w:rsid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Статус слушателя в части получения образовательных услуг соответствует статусу студента соответствующей формы получения образования.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 xml:space="preserve">37. Права и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обучающихся в среднем специальном учебном заведении определяются законодательством Российской Федерации и уставом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38. Студентам выдаются студенческий билет и зачетная книжка. Формы студенческого билета и зачетной книжки устанавливаются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39. Студенты могут совмещать учебу с работой и пользоваться при этом гарантиями и компенсациями, установленными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Форма справки-вызова, дающей студенту по </w:t>
      </w:r>
      <w:proofErr w:type="spellStart"/>
      <w:r w:rsidRPr="00F45B9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45B9B">
        <w:rPr>
          <w:rFonts w:ascii="Times New Roman" w:hAnsi="Times New Roman" w:cs="Times New Roman"/>
          <w:sz w:val="28"/>
          <w:szCs w:val="28"/>
        </w:rPr>
        <w:t xml:space="preserve"> (вечерней) и заочной формам получения образования право на предоставление по месту работы дополнительного оплачиваемого отпуска и других гарантий и компенсаций, связанных с обучением в среднем специальном учебном заведении, имеющем государственную аккредитацию, утверждается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40. Студенты имеют право: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а) участвовать в обсуждении и решении вопросов деятельности среднего специального учебного заведения, в том числе через органы самоуправления и общественные организации;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б) обжаловать приказы и распоряжения администрации среднего специального учебного заведения в установленном законодательством Российской Федерации порядке;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в) бесплатно пользоваться библиотеками, информационными ресурсами, услугами учебных, социально-бытовых, лечебных и других подразделений среднего специального учебного заведения в порядке, установленном уставом;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г) использовать свои права согласно федеральному государственному образовательному стандарту среднего профессионального образования при реализации основной профессиональной образовательной программы, а также права, содержащиеся в других нормативных актах.</w:t>
      </w:r>
    </w:p>
    <w:p w:rsid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41. Студенты, обучающиеся по очной форме и получающие среднее профессиональное образование за счет бюджетных ассигнований, обеспечиваются стипендиями в соответствии с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42. Среднее специальное учебное заведение в пределах имеющихся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поддержки студентов, в том числе устанавливает стипендии в зависимости от их материального положения и академических успехов.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За успехи в освоении образовательных программ, экспериментально-конструкторской и другой работе для студентов устанавливаются различные формы морального поощрения.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43. Студенты, нуждающиеся в жилой площади, обеспечиваются местами в общежитии при наличии соответствующего жилищного фонда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44. Студент имеет право на перевод в среднем специальном учебном заведении, где он обучается, с одной образовательной программы и (или) формы получения образования на другую в порядке, определяемом средним специальным учебным заведением.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45. Студент имеет право на перевод в другое среднее специальное учебное заведение, реализующее образовательную программу соответствующего уровня, при согласии этого среднего специального учебного заведения и успешном прохождении им аттестации.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Перевод студента из одного среднего специального учебного заведения в другое среднее специальное учебное заведение или из высшего учебного заведения в среднее специальное учебное заведение осуществляется в соответствии с порядком, установленным Министерством образования и науки Российской Федерации, если иное не предусмотрено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46. Студент имеет право на восстановление в среднем специальном учебном заведении с сохранением основы обучения (бесплатной или платной), в соответствии с которой он обучался до отчисления, при наличии в среднем специальном учебном заведении вакантных мест.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Порядок и условия восстановления на обучение лица, отчисленного из данного среднего специального учебного заведения, а также приема для продолжения обучения лица, ранее обучавшегося в другом среднем специальном учебном заведении и отчисленного из него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9B">
        <w:rPr>
          <w:rFonts w:ascii="Times New Roman" w:hAnsi="Times New Roman" w:cs="Times New Roman"/>
          <w:sz w:val="28"/>
          <w:szCs w:val="28"/>
        </w:rPr>
        <w:lastRenderedPageBreak/>
        <w:t>обучения, определяются уставом среднего специального учебного заведения, если иное не предусмотрено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47. За восстановление или прием для продолжения обучения (после отчисления из другого среднего специального учебного заведения), перевод с одной образовательной программы и (или) формы получения образования на другую и из одного среднего специального учебного заведения в другое плата не взимается, если лицо получает среднее профессиональное образование впервые за счет бюджетных ассигнований.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48. За невыполнение учебного плана по специальности в установленные сроки по неуважительной причине, невыполнение обязанностей, предусмотренных уставом среднего специального учебного заведения, и нарушение правил внутреннего распорядка к студентам применяются дисциплинарные взыскания вплоть до отчисления из среднего специального учебного заведения. Не допускается отчисление студентов по инициативе администрации во время их болезни, каникул, академического отпуска или отпуска по беременности и родам. Порядок отчисления студентов определяется уставом среднего специального учебного заведения.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VI. Работники среднего специального учебного заведения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49. К работникам среднего специального учебного заведения относятся руководящие и педагогические работники и учебно-вспомогательный и обслуживающий персонал.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К педагогической деятельности в среднем специальном учебном заведении допускаются лица, имеющие высшее профессиональное образование, которое подтверждается документами государственного образца о соответствующем уровне образования и (или) квалификации.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50. Работники среднего специального учебного заведения имеют право: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на защиту чести, достоинства и деловой репутации;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на участие в управлении средним специальным учебным заведением в порядке, определяемом уставом;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на избрание в выборные органы, участие в обсуждении и решении вопросов деятельности среднего специального учебного заведения, в том числе через органы самоуправления и общественные организации;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на обжалование приказов и распоряжений администрации среднего специального учебного заведения в установленном законодательством Российской Федерации порядке;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на получение необходимого организационного, учебно-методического и материально-технического обеспечения своей профессиональной деятельности, бесплатное пользование библиотеками, информационными ресурсами, услугами учебных, учебно-методических, социально-бытовых, лечебных и других подразделений среднего специального учебного заведения в соответствии с его уставом и (или) коллективным договором.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Педагогические работники имеют право выбирать методы и средства обучения, обеспечивающие высокое качество образовательного процесса.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Не допускается использование антипедагогических методов воспитания, связанных с физическим и психическим насилием над личностью обучающегося, а также антигуманных и опасных для жизни или здоровья обучающихся методов обучения.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51. Работники среднего специального учебного заведения обязаны соблюдать устав среднего специального учебного заведения, правила внутреннего распорядка, строго следовать профессиональной этике, качественно выполнять возложенные на них функциональные обязанности.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52. Руководство среднего специального учебного заведения создает необходимые условия для повышения квалификации работников. Повышение квалификации педагогических работников проводится не реже одного раза в 5 лет путем обучения и (или) стажировки в образовательных учреждениях дополнительного профессионального образования, в высших учебных заведениях и иных организациях в соответствии с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53. Руководящие и педагогические работники средних специальных учебных заведений проходят аттестацию в порядке, устанавливаемом Министерством образования и науки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54. Педагогические работники среднего специального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заведения пользуются правилами</w:t>
      </w:r>
      <w:r w:rsidRPr="00F45B9B">
        <w:rPr>
          <w:rFonts w:ascii="Times New Roman" w:hAnsi="Times New Roman" w:cs="Times New Roman"/>
          <w:sz w:val="28"/>
          <w:szCs w:val="28"/>
        </w:rPr>
        <w:t xml:space="preserve"> и выполняют обязанности в соответствии с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Учебная нагрузка на учебный год для педагогических работников средних специальных учебных заведений, оговариваемая в трудовом договоре, не должна превышать 1440 академических часов.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55. За успехи в учебной, методической, научной и воспитательной работе и другой деятельности среднего специального учебного заведения для работников устанавливаются различные формы морального и материального поощрения.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56. Увольнение педагогических работников средних специальных учебных заведений по инициативе администрации, связанное с сокращением штатов работников, допускается только после окончания учебного года.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VII. Экономика среднего специального учебного заведения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57. Учредитель закрепляет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за средним специальным учебным заведением в целях обеспечения образовательной деятельности в соответствии с его уставом на праве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оперативного управления здания, сооружения, имущество, оборудование, а также иное необходимое имущество потребительского, социального, культурного и иного назначения.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Среднее специальное учебное заведение несет ответственность перед собственником за сохранность и эффективное использование закрепленного за ним имущества.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деятельностью среднего специального учебного заведения в этой части осуществляется собственником имущества (органом, уполномоченным собственником).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58. За государственным или муниципальным средним специальным учебным заведением закрепляются в постоянное (бессрочное) пользование земельные участки, выделенные ему в установленном порядке.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59. Среднее специальное учебное заведение в соответствии с законодательством Российской Федерации и уставом вправе выступать в качестве арендатора и арендодателя имущества.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60. Финансирование деятельности среднего специального учебного заведения осуществляется за счет: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средств бюджетов различного уровня;</w:t>
      </w:r>
    </w:p>
    <w:p w:rsid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материальных и денежных взносов учредителя (учредителей);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lastRenderedPageBreak/>
        <w:t>средств, получаемых от осуществления платных образовательных услуг, предпринимательской и иной приносящей доход деятельности, предусмотренной уставом;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>угих источников в соответствии с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Среднее специальное учебное заведение отвечает по своим обязательствам в порядке, установленном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Финансовое обеспечение образовательной деятельности среднего специального учебного заведения, связанной с реализацией основных общеобразовательных программ, профессиональных образовательных программ начального профессионального образования и дополнительных профессиональных образовательных программ, осуществляется за счет средств соответствующих бюджетов с учетом установленных заданий (контрольных цифр) на основе государственных и местных нормативов финансирования, определяемых в расчете на одного обучающегося и предусмотренных для соответствующих типов и видов образовательных учреждений.</w:t>
      </w:r>
      <w:proofErr w:type="gramEnd"/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62. Привлечение средним специальным учебным заведением дополнительных средств не влечет за собой снижения размеров его финансового обеспечения из соответствующего бюджета.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63. Среднее специальное учебное заведение вправе в пределах численности контингента обучающихся, установленной лицензией, осуществлять сверх заданий (контрольных цифр) по приему студентов подготовку специалистов на основе договоров с физическими и (или) юридическими лицами с оплатой ими стоимости обучения.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Среднее специальное учебное заведение может оказывать платные дополнительные образовательные услуги сверх соответствующих образовательных программ и федерального государственного образовательного стандарта.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64. Среднее специальное учебное заведение вправе вести предпринимательскую и иную деятельность, предусмотренную уставом, в соответствии с законодательством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 xml:space="preserve">65. Среднее специальное учебное заведение принимает бюджетные обязательства в </w:t>
      </w:r>
      <w:proofErr w:type="gramStart"/>
      <w:r w:rsidRPr="00F45B9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45B9B">
        <w:rPr>
          <w:rFonts w:ascii="Times New Roman" w:hAnsi="Times New Roman" w:cs="Times New Roman"/>
          <w:sz w:val="28"/>
          <w:szCs w:val="28"/>
        </w:rPr>
        <w:t xml:space="preserve"> выделенных в текущем финансовом году (текущем финансовом году и плановом периоде) лимитов бюджетных обязательств.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Директор среднего специального учебного заведения несет персональную ответственность за соблюдение бюджетного законодательства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66. Средства, полученные средним специальным учебным заведением от предпринимательской и иной приносящей доход деятельности, используются таким учреждением в соответствии с законодательством Российской Федерации и уставом.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Операции с указанными средствами осуществляются в установленном порядке в соответствии со сметой доходов и расходов на осуществление приносящей доход деятельности.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67. Среднее специальное учебное заведение самостоятельно в соответствии с законодательством Российской Федерации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VIII. Международная и внешнеэкономическая деятельность среднего специального учебного заведения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68. Среднее специальное учебное заведение имеет право осуществлять международное сотрудничество в области образовательной, научной и иной деятельности в соответствии с законодательством Российской Федерации и международными договорами Российской Федерации.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Международное сотрудничество средних специальных учебных заведений также осуществляется на основе договоров, заключенных с иностранными физическими и (или) юридическими лицами.</w:t>
      </w:r>
    </w:p>
    <w:p w:rsidR="00F45B9B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69. Среднее специальное учебное заведение имеет право осуществлять внешнеэкономическую деятельность в соответствии с законодательством Российской Федерации.</w:t>
      </w:r>
    </w:p>
    <w:p w:rsidR="00F526D4" w:rsidRPr="00F45B9B" w:rsidRDefault="00F45B9B" w:rsidP="00F45B9B">
      <w:pPr>
        <w:rPr>
          <w:rFonts w:ascii="Times New Roman" w:hAnsi="Times New Roman" w:cs="Times New Roman"/>
          <w:sz w:val="28"/>
          <w:szCs w:val="28"/>
        </w:rPr>
      </w:pPr>
      <w:r w:rsidRPr="00F45B9B">
        <w:rPr>
          <w:rFonts w:ascii="Times New Roman" w:hAnsi="Times New Roman" w:cs="Times New Roman"/>
          <w:sz w:val="28"/>
          <w:szCs w:val="28"/>
        </w:rPr>
        <w:t>Система ГАРАНТ: http://base.garant.ru/193595/#block_1000#ixzz2zneflP00</w:t>
      </w:r>
    </w:p>
    <w:sectPr w:rsidR="00F526D4" w:rsidRPr="00F45B9B" w:rsidSect="00F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9B"/>
    <w:rsid w:val="00F45B9B"/>
    <w:rsid w:val="00F5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5987</Words>
  <Characters>34130</Characters>
  <Application>Microsoft Office Word</Application>
  <DocSecurity>0</DocSecurity>
  <Lines>284</Lines>
  <Paragraphs>80</Paragraphs>
  <ScaleCrop>false</ScaleCrop>
  <Company/>
  <LinksUpToDate>false</LinksUpToDate>
  <CharactersWithSpaces>40037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emashines</cp:lastModifiedBy>
  <cp:revision>2</cp:revision>
  <dcterms:created xsi:type="dcterms:W3CDTF">2014-04-24T10:52:00Z</dcterms:created>
  <dcterms:modified xsi:type="dcterms:W3CDTF">2014-04-24T11:02:00Z</dcterms:modified>
</cp:coreProperties>
</file>